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ALTERAÇÃO DE DATA DA LICENÇA PARA CAPACITAÇÃO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794"/>
        <w:gridCol w:w="88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 xml:space="preserve">Servidor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Portal do Servidor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Lotação e Exercício dos Servidores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>
      <w:pPr>
        <w:spacing w:after="0" w:line="240" w:lineRule="auto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Solicita a alteração de data da Licença para Capacitação conforme segue: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Alteração da Licença para Capacitação (a parcela deverá ter no mínimo 15 dias):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Programada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Alterar para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a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a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Exoneração/Dispensa de Cargo de Direção/Função Gratificada (para período de afastamento superior a 30 dias)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ata da solicitação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718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2"/>
            <w:tcBorders>
              <w:top w:val="nil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solicitação deve ser feita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 xml:space="preserve">de acordo com o procedimento no Manual do Servidor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instrText xml:space="preserve"> HYPERLINK "https://www.ufabc.edu.br/servidor/portal-do-servidor/manual-do-servidor-procedimentos/requerimento-de-designacao-dispensa-ou-nomeacao-exoneracao-de-cargo-comissionado" </w:instrTex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Style w:val="7"/>
                <w:rFonts w:hint="default" w:ascii="Arial" w:hAnsi="Arial" w:cs="Arial"/>
                <w:sz w:val="18"/>
                <w:szCs w:val="20"/>
                <w:lang w:val="pt-PT"/>
              </w:rPr>
              <w:t>(Designação/dispensa ou nomeação/exoneração de cargo comissionado (titular e substituto)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.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3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2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50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3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6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03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107"/>
        <w:gridCol w:w="236"/>
        <w:gridCol w:w="45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Declaramos que a ausência do servidor no período solicitado não inviabilizará o funcionamento da unidade administrativa e que a solicitação atende as disposições do Decreto n° 9991/2019, </w:t>
            </w:r>
            <w:r>
              <w:rPr>
                <w:rFonts w:hint="default" w:ascii="Arial" w:hAnsi="Arial" w:cs="Arial"/>
                <w:i/>
                <w:sz w:val="18"/>
                <w:szCs w:val="20"/>
                <w:lang w:val="pt-PT"/>
              </w:rPr>
              <w:t xml:space="preserve">alterado pelo Decreto nº 10.506/2020, </w:t>
            </w:r>
            <w:r>
              <w:rPr>
                <w:rFonts w:ascii="Arial" w:hAnsi="Arial" w:cs="Arial"/>
                <w:i/>
                <w:sz w:val="18"/>
                <w:szCs w:val="20"/>
              </w:rPr>
              <w:t>da Instrução Normativa n° 21/20</w:t>
            </w:r>
            <w:r>
              <w:rPr>
                <w:rFonts w:hint="default" w:ascii="Arial" w:hAnsi="Arial" w:cs="Arial"/>
                <w:i/>
                <w:sz w:val="18"/>
                <w:szCs w:val="20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e da Portaria da Reitoria n° 183/2020.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rPr>
          <w:rFonts w:ascii="Arial" w:hAnsi="Arial" w:cs="Arial"/>
          <w:sz w:val="18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Providenciar “de acordo” da chefia imediata e do dirigente do setor.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Anexar comprovante de aceite da Instituição ou Atestado/Declaração de matrícula no curso.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>4- Quando a licença for superior a trinta dias consecutivos, o servidor ocupante de cargo de direção ou função gratificada deverá solicitar, respectivamente, a exoneração ou dispensa, a contar da data de início da licença.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5- Encaminhar para SUGEPE/</w:t>
      </w:r>
      <w:r>
        <w:t xml:space="preserve"> </w:t>
      </w:r>
      <w:r>
        <w:rPr>
          <w:rFonts w:ascii="Arial" w:hAnsi="Arial" w:cs="Arial"/>
          <w:sz w:val="16"/>
          <w:szCs w:val="20"/>
        </w:rPr>
        <w:t>DCDP – Divisão de Carreiras e Desenvolvimento de Pessoal, com 15 dias de antecedência do início da licença programada.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- Para alteração da ação de desenvolvimento será necessário o preenchimento de um novo formulário de solicitação de Licença para Capacitação.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FUNDAMENTO LEGAL: </w:t>
      </w:r>
      <w:r>
        <w:rPr>
          <w:rFonts w:hint="default" w:ascii="Arial" w:hAnsi="Arial" w:cs="Arial"/>
          <w:sz w:val="16"/>
          <w:szCs w:val="20"/>
        </w:rPr>
        <w:t>Artigo 87 da Lei n° 8.112/1990, Decreto nº 9.991/2019, Decreto nº 10.506/2020, Instrução Normativa nº 21/2021 e Portaria da Reitoria n° 183/2020.</w:t>
      </w:r>
    </w:p>
    <w:p>
      <w:pPr>
        <w:spacing w:after="0" w:line="240" w:lineRule="auto"/>
        <w:jc w:val="right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>v.</w:t>
      </w:r>
      <w:r>
        <w:rPr>
          <w:rFonts w:hint="default" w:ascii="Arial" w:hAnsi="Arial" w:cs="Arial"/>
          <w:sz w:val="16"/>
          <w:szCs w:val="20"/>
          <w:lang w:val="pt-PT"/>
        </w:rPr>
        <w:t>07</w:t>
      </w:r>
      <w:r>
        <w:rPr>
          <w:rFonts w:ascii="Arial" w:hAnsi="Arial" w:cs="Arial"/>
          <w:sz w:val="16"/>
          <w:szCs w:val="20"/>
        </w:rPr>
        <w:t>.202</w:t>
      </w:r>
      <w:r>
        <w:rPr>
          <w:rFonts w:hint="default" w:ascii="Arial" w:hAnsi="Arial" w:cs="Arial"/>
          <w:sz w:val="16"/>
          <w:szCs w:val="20"/>
          <w:lang w:val="pt-PT"/>
        </w:rPr>
        <w:t>1</w:t>
      </w:r>
    </w:p>
    <w:sectPr>
      <w:headerReference r:id="rId5" w:type="default"/>
      <w:pgSz w:w="11906" w:h="16838"/>
      <w:pgMar w:top="1814" w:right="1134" w:bottom="851" w:left="1701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CARREIRAS E DESENVOLVIMENTO DE PESSOAL</w:t>
    </w:r>
  </w:p>
  <w:p>
    <w:pPr>
      <w:pStyle w:val="6"/>
      <w:tabs>
        <w:tab w:val="left" w:pos="1701"/>
      </w:tabs>
    </w:pPr>
  </w:p>
  <w:p>
    <w:pPr>
      <w:pStyle w:val="6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forms" w:enforcement="1" w:cryptProviderType="rsaFull" w:cryptAlgorithmClass="hash" w:cryptAlgorithmType="typeAny" w:cryptAlgorithmSid="4" w:cryptSpinCount="0" w:hash="FjFz9jRAHf7uxVOwNo9CGnjCRnQ=" w:salt="e0jhBMNlgAwEO/8EQRdd0A==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46104"/>
    <w:rsid w:val="0006131D"/>
    <w:rsid w:val="00076EAD"/>
    <w:rsid w:val="000C6879"/>
    <w:rsid w:val="00125B3D"/>
    <w:rsid w:val="0014516F"/>
    <w:rsid w:val="00164F27"/>
    <w:rsid w:val="00181703"/>
    <w:rsid w:val="001A0E2F"/>
    <w:rsid w:val="001A1AF2"/>
    <w:rsid w:val="001D5389"/>
    <w:rsid w:val="0020683D"/>
    <w:rsid w:val="00215DDE"/>
    <w:rsid w:val="00217A2B"/>
    <w:rsid w:val="00245955"/>
    <w:rsid w:val="00252B04"/>
    <w:rsid w:val="002570DF"/>
    <w:rsid w:val="002626CB"/>
    <w:rsid w:val="00294820"/>
    <w:rsid w:val="002A1147"/>
    <w:rsid w:val="002B3F87"/>
    <w:rsid w:val="002C2118"/>
    <w:rsid w:val="002C4C7E"/>
    <w:rsid w:val="002D3193"/>
    <w:rsid w:val="003434CA"/>
    <w:rsid w:val="0036237E"/>
    <w:rsid w:val="003834D7"/>
    <w:rsid w:val="003915B4"/>
    <w:rsid w:val="003A7DDC"/>
    <w:rsid w:val="003B13BB"/>
    <w:rsid w:val="003B49D8"/>
    <w:rsid w:val="00402798"/>
    <w:rsid w:val="00430E14"/>
    <w:rsid w:val="00433FA6"/>
    <w:rsid w:val="00463534"/>
    <w:rsid w:val="00465F28"/>
    <w:rsid w:val="00496DC5"/>
    <w:rsid w:val="004A16D5"/>
    <w:rsid w:val="004A306C"/>
    <w:rsid w:val="004D03BF"/>
    <w:rsid w:val="004E216C"/>
    <w:rsid w:val="005014A2"/>
    <w:rsid w:val="00524743"/>
    <w:rsid w:val="005434AE"/>
    <w:rsid w:val="00545CA6"/>
    <w:rsid w:val="00556D9D"/>
    <w:rsid w:val="00560D55"/>
    <w:rsid w:val="00562CA9"/>
    <w:rsid w:val="0058282F"/>
    <w:rsid w:val="00584F29"/>
    <w:rsid w:val="00591DB0"/>
    <w:rsid w:val="005A26DE"/>
    <w:rsid w:val="005C518D"/>
    <w:rsid w:val="00611382"/>
    <w:rsid w:val="0063506D"/>
    <w:rsid w:val="00640ED6"/>
    <w:rsid w:val="0064681D"/>
    <w:rsid w:val="00647DA1"/>
    <w:rsid w:val="006611EF"/>
    <w:rsid w:val="00663FAA"/>
    <w:rsid w:val="00667DAB"/>
    <w:rsid w:val="006733F4"/>
    <w:rsid w:val="006A22D8"/>
    <w:rsid w:val="006C1CA2"/>
    <w:rsid w:val="006C7FCA"/>
    <w:rsid w:val="006D4741"/>
    <w:rsid w:val="00702EF8"/>
    <w:rsid w:val="00746177"/>
    <w:rsid w:val="00753197"/>
    <w:rsid w:val="00756F26"/>
    <w:rsid w:val="00787F8B"/>
    <w:rsid w:val="007950DB"/>
    <w:rsid w:val="007A4733"/>
    <w:rsid w:val="007B2E11"/>
    <w:rsid w:val="007B4733"/>
    <w:rsid w:val="007C14E2"/>
    <w:rsid w:val="007C4D7D"/>
    <w:rsid w:val="007D1AC9"/>
    <w:rsid w:val="007F065B"/>
    <w:rsid w:val="007F206D"/>
    <w:rsid w:val="00805E65"/>
    <w:rsid w:val="008120B4"/>
    <w:rsid w:val="0084617A"/>
    <w:rsid w:val="0084673E"/>
    <w:rsid w:val="008516A3"/>
    <w:rsid w:val="0085268C"/>
    <w:rsid w:val="008600F0"/>
    <w:rsid w:val="00876727"/>
    <w:rsid w:val="00887663"/>
    <w:rsid w:val="00892075"/>
    <w:rsid w:val="008A2F8E"/>
    <w:rsid w:val="008A3F4D"/>
    <w:rsid w:val="008A4AAC"/>
    <w:rsid w:val="008A5C85"/>
    <w:rsid w:val="008B1C2F"/>
    <w:rsid w:val="008D742D"/>
    <w:rsid w:val="008E30F4"/>
    <w:rsid w:val="008E4C7C"/>
    <w:rsid w:val="008F2AF7"/>
    <w:rsid w:val="0092709A"/>
    <w:rsid w:val="00927B77"/>
    <w:rsid w:val="0098316B"/>
    <w:rsid w:val="009A2EB0"/>
    <w:rsid w:val="009B1C92"/>
    <w:rsid w:val="009B5216"/>
    <w:rsid w:val="009C78CB"/>
    <w:rsid w:val="009D5287"/>
    <w:rsid w:val="009E182C"/>
    <w:rsid w:val="00A061FF"/>
    <w:rsid w:val="00A3468F"/>
    <w:rsid w:val="00A40AEC"/>
    <w:rsid w:val="00A57F86"/>
    <w:rsid w:val="00A61AEA"/>
    <w:rsid w:val="00A93C17"/>
    <w:rsid w:val="00A93C5C"/>
    <w:rsid w:val="00AA1586"/>
    <w:rsid w:val="00AB74CB"/>
    <w:rsid w:val="00AD36C6"/>
    <w:rsid w:val="00AE47E4"/>
    <w:rsid w:val="00AF1DF1"/>
    <w:rsid w:val="00AF21D2"/>
    <w:rsid w:val="00AF75B5"/>
    <w:rsid w:val="00B13F9B"/>
    <w:rsid w:val="00B141B1"/>
    <w:rsid w:val="00B711E6"/>
    <w:rsid w:val="00B80616"/>
    <w:rsid w:val="00B93A8B"/>
    <w:rsid w:val="00BB1EE1"/>
    <w:rsid w:val="00BE1781"/>
    <w:rsid w:val="00BE4FB4"/>
    <w:rsid w:val="00C20323"/>
    <w:rsid w:val="00C45DE9"/>
    <w:rsid w:val="00C6592A"/>
    <w:rsid w:val="00C81CE2"/>
    <w:rsid w:val="00C840F3"/>
    <w:rsid w:val="00C90745"/>
    <w:rsid w:val="00C92171"/>
    <w:rsid w:val="00C93C13"/>
    <w:rsid w:val="00C94FF2"/>
    <w:rsid w:val="00C9611F"/>
    <w:rsid w:val="00CA7383"/>
    <w:rsid w:val="00CB262B"/>
    <w:rsid w:val="00CC4A97"/>
    <w:rsid w:val="00CD6FD1"/>
    <w:rsid w:val="00CD7018"/>
    <w:rsid w:val="00CE69DA"/>
    <w:rsid w:val="00CF01E2"/>
    <w:rsid w:val="00D02080"/>
    <w:rsid w:val="00D03200"/>
    <w:rsid w:val="00D520FF"/>
    <w:rsid w:val="00D641BD"/>
    <w:rsid w:val="00D81784"/>
    <w:rsid w:val="00D821C0"/>
    <w:rsid w:val="00DC702B"/>
    <w:rsid w:val="00DD0E2A"/>
    <w:rsid w:val="00DF4C33"/>
    <w:rsid w:val="00E23619"/>
    <w:rsid w:val="00E362AF"/>
    <w:rsid w:val="00E60132"/>
    <w:rsid w:val="00E750F4"/>
    <w:rsid w:val="00E90DF4"/>
    <w:rsid w:val="00E928A0"/>
    <w:rsid w:val="00EA1565"/>
    <w:rsid w:val="00EA3DC1"/>
    <w:rsid w:val="00EB53DE"/>
    <w:rsid w:val="00F04FB3"/>
    <w:rsid w:val="00F25165"/>
    <w:rsid w:val="00F407E4"/>
    <w:rsid w:val="00F51EED"/>
    <w:rsid w:val="00F77DD5"/>
    <w:rsid w:val="00FA1868"/>
    <w:rsid w:val="00FC2D0F"/>
    <w:rsid w:val="00FE365B"/>
    <w:rsid w:val="00FF4492"/>
    <w:rsid w:val="2DFE8A2A"/>
    <w:rsid w:val="3FBEECFA"/>
    <w:rsid w:val="53E940E9"/>
    <w:rsid w:val="57FF02CD"/>
    <w:rsid w:val="5F7FA8CE"/>
    <w:rsid w:val="6FFDCD73"/>
    <w:rsid w:val="71550FA7"/>
    <w:rsid w:val="7BBFB40B"/>
    <w:rsid w:val="7F6BB020"/>
    <w:rsid w:val="BBFD3F1A"/>
    <w:rsid w:val="BF6AFAD0"/>
    <w:rsid w:val="BF7F679D"/>
    <w:rsid w:val="BFBFB32B"/>
    <w:rsid w:val="F77D1303"/>
    <w:rsid w:val="FDF39901"/>
    <w:rsid w:val="FFEF5898"/>
    <w:rsid w:val="FFFF3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350</Words>
  <Characters>1894</Characters>
  <Lines>15</Lines>
  <Paragraphs>4</Paragraphs>
  <TotalTime>1</TotalTime>
  <ScaleCrop>false</ScaleCrop>
  <LinksUpToDate>false</LinksUpToDate>
  <CharactersWithSpaces>2240</CharactersWithSpaces>
  <Application>WPS Office_11.1.0.9711_F1E327BC-269C-435d-A152-05C5408002CA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2020-02-11T00:04:00Z</dcterms:created>
  <dc:creator>Rodrigo Cabrera</dc:creator>
  <cp:lastModifiedBy>Marcelo</cp:lastModifiedBy>
  <cp:lastPrinted>2011-07-25T19:30:00Z</cp:lastPrinted>
  <dcterms:modified xsi:type="dcterms:W3CDTF">2021-07-29T12:24:02Z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1033-11.1.0.9711</vt:lpwstr>
  </property>
</Properties>
</file>